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939" w:rsidRPr="00BB0F4C" w:rsidRDefault="00770823" w:rsidP="00770823">
      <w:pPr>
        <w:pStyle w:val="NoSpacing"/>
        <w:jc w:val="center"/>
        <w:rPr>
          <w:b/>
          <w:sz w:val="36"/>
          <w:szCs w:val="36"/>
        </w:rPr>
      </w:pPr>
      <w:r w:rsidRPr="00BB0F4C">
        <w:rPr>
          <w:b/>
          <w:sz w:val="36"/>
          <w:szCs w:val="36"/>
        </w:rPr>
        <w:t>Evidentiary Hearing Packet</w:t>
      </w:r>
    </w:p>
    <w:p w:rsidR="00770823" w:rsidRPr="00BB0F4C" w:rsidRDefault="00770823" w:rsidP="00770823">
      <w:pPr>
        <w:pStyle w:val="NoSpacing"/>
        <w:jc w:val="center"/>
        <w:rPr>
          <w:b/>
          <w:sz w:val="36"/>
          <w:szCs w:val="36"/>
        </w:rPr>
      </w:pPr>
      <w:r w:rsidRPr="00BB0F4C">
        <w:rPr>
          <w:b/>
          <w:sz w:val="36"/>
          <w:szCs w:val="36"/>
        </w:rPr>
        <w:t>Information &amp; Labels</w:t>
      </w:r>
    </w:p>
    <w:p w:rsidR="00770823" w:rsidRDefault="00770823" w:rsidP="00770823">
      <w:pPr>
        <w:pStyle w:val="NoSpacing"/>
        <w:rPr>
          <w:b/>
          <w:sz w:val="28"/>
          <w:szCs w:val="28"/>
        </w:rPr>
      </w:pPr>
    </w:p>
    <w:p w:rsidR="00770823" w:rsidRPr="00BB0F4C" w:rsidRDefault="00BB0F4C" w:rsidP="00770823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Narrative</w:t>
      </w:r>
    </w:p>
    <w:p w:rsidR="00770823" w:rsidRPr="00BB0F4C" w:rsidRDefault="00770823" w:rsidP="00770823">
      <w:pPr>
        <w:pStyle w:val="NoSpacing"/>
        <w:rPr>
          <w:b/>
          <w:szCs w:val="24"/>
        </w:rPr>
      </w:pPr>
      <w:r w:rsidRPr="00BB0F4C">
        <w:rPr>
          <w:b/>
          <w:szCs w:val="24"/>
        </w:rPr>
        <w:t>This section is to include the charge letter, the signed page of the charge letter (or a copy of the certified mail receipt/information).</w:t>
      </w:r>
    </w:p>
    <w:p w:rsidR="00770823" w:rsidRDefault="00770823" w:rsidP="00770823">
      <w:pPr>
        <w:pStyle w:val="NoSpacing"/>
        <w:rPr>
          <w:b/>
          <w:sz w:val="28"/>
          <w:szCs w:val="28"/>
        </w:rPr>
      </w:pPr>
    </w:p>
    <w:p w:rsidR="00770823" w:rsidRPr="00BB0F4C" w:rsidRDefault="00BB0F4C" w:rsidP="00770823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Person Summary</w:t>
      </w:r>
    </w:p>
    <w:p w:rsidR="00770823" w:rsidRPr="00BB0F4C" w:rsidRDefault="00770823" w:rsidP="00770823">
      <w:pPr>
        <w:pStyle w:val="NoSpacing"/>
        <w:rPr>
          <w:b/>
          <w:szCs w:val="24"/>
        </w:rPr>
      </w:pPr>
      <w:r w:rsidRPr="00BB0F4C">
        <w:rPr>
          <w:b/>
          <w:szCs w:val="24"/>
        </w:rPr>
        <w:t>This section includes the printouts from I</w:t>
      </w:r>
      <w:r w:rsidR="00BB0F4C">
        <w:rPr>
          <w:b/>
          <w:szCs w:val="24"/>
        </w:rPr>
        <w:t>C</w:t>
      </w:r>
      <w:r w:rsidRPr="00BB0F4C">
        <w:rPr>
          <w:b/>
          <w:szCs w:val="24"/>
        </w:rPr>
        <w:t xml:space="preserve"> of:</w:t>
      </w:r>
      <w:r w:rsidR="00BB0F4C">
        <w:rPr>
          <w:b/>
          <w:szCs w:val="24"/>
        </w:rPr>
        <w:t xml:space="preserve"> </w:t>
      </w:r>
      <w:r w:rsidRPr="00BB0F4C">
        <w:rPr>
          <w:b/>
          <w:szCs w:val="24"/>
        </w:rPr>
        <w:t>Summary tab, Enrollment tab, and Schedule tab</w:t>
      </w:r>
    </w:p>
    <w:p w:rsidR="00770823" w:rsidRDefault="00770823" w:rsidP="00770823">
      <w:pPr>
        <w:pStyle w:val="NoSpacing"/>
        <w:rPr>
          <w:b/>
          <w:sz w:val="28"/>
          <w:szCs w:val="28"/>
        </w:rPr>
      </w:pPr>
    </w:p>
    <w:p w:rsidR="00770823" w:rsidRPr="00BB0F4C" w:rsidRDefault="00BB0F4C" w:rsidP="00770823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Guidelines to Success</w:t>
      </w:r>
    </w:p>
    <w:p w:rsidR="00770823" w:rsidRPr="00BB0F4C" w:rsidRDefault="00770823" w:rsidP="00770823">
      <w:pPr>
        <w:pStyle w:val="NoSpacing"/>
        <w:rPr>
          <w:b/>
          <w:szCs w:val="24"/>
        </w:rPr>
      </w:pPr>
      <w:r w:rsidRPr="00BB0F4C">
        <w:rPr>
          <w:b/>
          <w:szCs w:val="24"/>
        </w:rPr>
        <w:t>This section should include the signed copy of the Student Guidelines to Success or a printout advising that the student did not return the signed acknowledgment of the Student Guidelines to Success.</w:t>
      </w:r>
    </w:p>
    <w:p w:rsidR="00770823" w:rsidRDefault="00770823" w:rsidP="00770823">
      <w:pPr>
        <w:pStyle w:val="NoSpacing"/>
        <w:rPr>
          <w:b/>
          <w:sz w:val="28"/>
          <w:szCs w:val="28"/>
        </w:rPr>
      </w:pPr>
    </w:p>
    <w:p w:rsidR="00770823" w:rsidRPr="00BB0F4C" w:rsidRDefault="00BB0F4C" w:rsidP="00770823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Attendance</w:t>
      </w:r>
    </w:p>
    <w:p w:rsidR="00770823" w:rsidRPr="00BB0F4C" w:rsidRDefault="00770823" w:rsidP="00770823">
      <w:pPr>
        <w:pStyle w:val="NoSpacing"/>
        <w:rPr>
          <w:b/>
          <w:szCs w:val="24"/>
        </w:rPr>
      </w:pPr>
      <w:r w:rsidRPr="00BB0F4C">
        <w:rPr>
          <w:b/>
          <w:szCs w:val="24"/>
        </w:rPr>
        <w:t>This section is a printout of the Attendance tab in Infinite Campus. Make sure the attendance is up to date with the suspension that caused the Evidentiary Hearing.</w:t>
      </w:r>
    </w:p>
    <w:p w:rsidR="00770823" w:rsidRDefault="00770823" w:rsidP="00770823">
      <w:pPr>
        <w:pStyle w:val="NoSpacing"/>
        <w:rPr>
          <w:b/>
          <w:sz w:val="28"/>
          <w:szCs w:val="28"/>
        </w:rPr>
      </w:pPr>
    </w:p>
    <w:p w:rsidR="00770823" w:rsidRPr="00BB0F4C" w:rsidRDefault="00BB0F4C" w:rsidP="00770823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Grades / Scores</w:t>
      </w:r>
    </w:p>
    <w:p w:rsidR="00770823" w:rsidRPr="00BB0F4C" w:rsidRDefault="00770823" w:rsidP="00770823">
      <w:pPr>
        <w:pStyle w:val="NoSpacing"/>
        <w:rPr>
          <w:b/>
          <w:szCs w:val="24"/>
        </w:rPr>
      </w:pPr>
      <w:r w:rsidRPr="00BB0F4C">
        <w:rPr>
          <w:b/>
          <w:szCs w:val="24"/>
        </w:rPr>
        <w:t>This section is a printout of the last report card/progress report on the Grades tab and a printout of the scores contained on the Assessment tab.</w:t>
      </w:r>
    </w:p>
    <w:p w:rsidR="00770823" w:rsidRDefault="00770823" w:rsidP="00770823">
      <w:pPr>
        <w:pStyle w:val="NoSpacing"/>
        <w:rPr>
          <w:b/>
          <w:sz w:val="28"/>
          <w:szCs w:val="28"/>
        </w:rPr>
      </w:pPr>
    </w:p>
    <w:p w:rsidR="00770823" w:rsidRPr="00BB0F4C" w:rsidRDefault="00BB0F4C" w:rsidP="00770823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Discipline</w:t>
      </w:r>
    </w:p>
    <w:p w:rsidR="00770823" w:rsidRPr="00BB0F4C" w:rsidRDefault="00770823" w:rsidP="00770823">
      <w:pPr>
        <w:pStyle w:val="NoSpacing"/>
        <w:rPr>
          <w:b/>
          <w:szCs w:val="24"/>
        </w:rPr>
      </w:pPr>
      <w:r w:rsidRPr="00BB0F4C">
        <w:rPr>
          <w:b/>
          <w:szCs w:val="24"/>
        </w:rPr>
        <w:t>This section is a printout of All Years of discipline on the Behavior tab in Infinite Campus.</w:t>
      </w:r>
    </w:p>
    <w:p w:rsidR="00770823" w:rsidRDefault="00770823" w:rsidP="00770823">
      <w:pPr>
        <w:pStyle w:val="NoSpacing"/>
        <w:rPr>
          <w:b/>
          <w:sz w:val="28"/>
          <w:szCs w:val="28"/>
        </w:rPr>
      </w:pPr>
    </w:p>
    <w:p w:rsidR="00770823" w:rsidRPr="00BB0F4C" w:rsidRDefault="00BB0F4C" w:rsidP="0077082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Evidence / Statements</w:t>
      </w:r>
    </w:p>
    <w:p w:rsidR="00770823" w:rsidRPr="00BB0F4C" w:rsidRDefault="00770823" w:rsidP="00770823">
      <w:pPr>
        <w:pStyle w:val="NoSpacing"/>
        <w:rPr>
          <w:b/>
          <w:szCs w:val="24"/>
        </w:rPr>
      </w:pPr>
      <w:r w:rsidRPr="00BB0F4C">
        <w:rPr>
          <w:b/>
          <w:szCs w:val="24"/>
        </w:rPr>
        <w:t>This section should be used if there are any witness statements or other written evidence, which would include a copy of the Campus Police officer’s charge/statement.</w:t>
      </w:r>
    </w:p>
    <w:p w:rsidR="00770823" w:rsidRDefault="00770823" w:rsidP="00770823">
      <w:pPr>
        <w:pStyle w:val="NoSpacing"/>
        <w:rPr>
          <w:b/>
          <w:sz w:val="28"/>
          <w:szCs w:val="28"/>
        </w:rPr>
      </w:pPr>
    </w:p>
    <w:p w:rsidR="00770823" w:rsidRPr="00BB0F4C" w:rsidRDefault="00BB0F4C" w:rsidP="00770823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RTI</w:t>
      </w:r>
    </w:p>
    <w:p w:rsidR="00770823" w:rsidRPr="00BB0F4C" w:rsidRDefault="00770823" w:rsidP="00770823">
      <w:pPr>
        <w:pStyle w:val="NoSpacing"/>
        <w:rPr>
          <w:b/>
          <w:szCs w:val="24"/>
        </w:rPr>
      </w:pPr>
      <w:r w:rsidRPr="00BB0F4C">
        <w:rPr>
          <w:b/>
          <w:szCs w:val="24"/>
        </w:rPr>
        <w:t xml:space="preserve">This section should be used if there is an RTI. In most cases, there </w:t>
      </w:r>
      <w:r w:rsidR="00BB0F4C">
        <w:rPr>
          <w:b/>
          <w:szCs w:val="24"/>
        </w:rPr>
        <w:t>will</w:t>
      </w:r>
      <w:r w:rsidRPr="00BB0F4C">
        <w:rPr>
          <w:b/>
          <w:szCs w:val="24"/>
        </w:rPr>
        <w:t xml:space="preserve"> be an RTI unless it was one significant behavior that caused the</w:t>
      </w:r>
      <w:r w:rsidR="00BB0F4C" w:rsidRPr="00BB0F4C">
        <w:rPr>
          <w:b/>
          <w:szCs w:val="24"/>
        </w:rPr>
        <w:t xml:space="preserve"> referral to the hearing office (or if student is PEC). If there is no RTI, and the student is not PEC, a statement should be included that there is no RTI, as the events that happened on (whatever date), is a direct </w:t>
      </w:r>
      <w:r w:rsidR="00BB0F4C">
        <w:rPr>
          <w:b/>
          <w:szCs w:val="24"/>
        </w:rPr>
        <w:t>cause</w:t>
      </w:r>
      <w:r w:rsidR="00BB0F4C" w:rsidRPr="00BB0F4C">
        <w:rPr>
          <w:b/>
          <w:szCs w:val="24"/>
        </w:rPr>
        <w:t xml:space="preserve"> of this hearing.  Include a copy of the Contact Log printed out from the tab in IC.</w:t>
      </w:r>
    </w:p>
    <w:p w:rsidR="00BB0F4C" w:rsidRDefault="00BB0F4C" w:rsidP="00770823">
      <w:pPr>
        <w:pStyle w:val="NoSpacing"/>
        <w:rPr>
          <w:b/>
          <w:sz w:val="28"/>
          <w:szCs w:val="28"/>
        </w:rPr>
      </w:pPr>
    </w:p>
    <w:p w:rsidR="00BB0F4C" w:rsidRPr="00BB0F4C" w:rsidRDefault="00BB0F4C" w:rsidP="00770823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MDR</w:t>
      </w:r>
    </w:p>
    <w:p w:rsidR="00BB0F4C" w:rsidRPr="00BB0F4C" w:rsidRDefault="00BB0F4C" w:rsidP="00770823">
      <w:pPr>
        <w:pStyle w:val="NoSpacing"/>
        <w:rPr>
          <w:b/>
          <w:szCs w:val="24"/>
        </w:rPr>
      </w:pPr>
      <w:r w:rsidRPr="00BB0F4C">
        <w:rPr>
          <w:b/>
          <w:szCs w:val="24"/>
        </w:rPr>
        <w:t>If the student is PEC, the manifestation determination should be included in this section.</w:t>
      </w:r>
    </w:p>
    <w:p w:rsidR="00BB0F4C" w:rsidRDefault="00BB0F4C" w:rsidP="00770823">
      <w:pPr>
        <w:pStyle w:val="NoSpacing"/>
        <w:rPr>
          <w:b/>
          <w:sz w:val="28"/>
          <w:szCs w:val="28"/>
        </w:rPr>
      </w:pPr>
    </w:p>
    <w:p w:rsidR="00BB0F4C" w:rsidRPr="00BB0F4C" w:rsidRDefault="00BB0F4C" w:rsidP="00770823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IEP</w:t>
      </w:r>
    </w:p>
    <w:p w:rsidR="00BB0F4C" w:rsidRPr="00BB0F4C" w:rsidRDefault="00BB0F4C" w:rsidP="00770823">
      <w:pPr>
        <w:pStyle w:val="NoSpacing"/>
        <w:rPr>
          <w:b/>
          <w:szCs w:val="24"/>
        </w:rPr>
      </w:pPr>
      <w:r w:rsidRPr="00BB0F4C">
        <w:rPr>
          <w:b/>
          <w:szCs w:val="24"/>
        </w:rPr>
        <w:t>If the student is PEC, the IEP must be included in this section.</w:t>
      </w:r>
      <w:bookmarkStart w:id="0" w:name="_GoBack"/>
      <w:bookmarkEnd w:id="0"/>
    </w:p>
    <w:sectPr w:rsidR="00BB0F4C" w:rsidRPr="00BB0F4C" w:rsidSect="007708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0823"/>
    <w:rsid w:val="00724939"/>
    <w:rsid w:val="00770823"/>
    <w:rsid w:val="00995DEF"/>
    <w:rsid w:val="009A5467"/>
    <w:rsid w:val="00BB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100E43-3A85-43C1-BFC8-E3510174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8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Brooke Woodard</cp:lastModifiedBy>
  <cp:revision>3</cp:revision>
  <dcterms:created xsi:type="dcterms:W3CDTF">2014-09-17T13:54:00Z</dcterms:created>
  <dcterms:modified xsi:type="dcterms:W3CDTF">2016-08-09T19:45:00Z</dcterms:modified>
</cp:coreProperties>
</file>